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4A79" w14:textId="77777777" w:rsidR="00012244" w:rsidRDefault="00C16341">
      <w:pPr>
        <w:spacing w:before="200" w:line="360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Proyecto PREVENCION DE VIOLENCIA DE GENERO DE MUJERES MIGRANTES Y REFUGIADAS</w:t>
      </w:r>
      <w:r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Encuentros de Problematizaci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Prevenci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las Violencias por motivos de G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nero.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Habilitando redes, acercando derechos y </w:t>
      </w:r>
      <w:proofErr w:type="spell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armandonos</w:t>
      </w:r>
      <w:proofErr w:type="spellEnd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saberes. 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</w:t>
      </w:r>
    </w:p>
    <w:p w14:paraId="5AA1E5AA" w14:textId="77777777" w:rsidR="00012244" w:rsidRDefault="00C16341">
      <w:pPr>
        <w:spacing w:before="200" w:line="360" w:lineRule="auto"/>
        <w:jc w:val="both"/>
        <w:rPr>
          <w:rStyle w:val="Ninguno"/>
          <w:rFonts w:ascii="Arial" w:eastAsia="Arial" w:hAnsi="Arial" w:cs="Arial"/>
          <w:color w:val="980000"/>
          <w:u w:color="98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Eje </w:t>
      </w:r>
      <w:proofErr w:type="spell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tem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proofErr w:type="spellEnd"/>
      <w:r>
        <w:rPr>
          <w:rStyle w:val="Ninguno"/>
          <w:rFonts w:ascii="Arial" w:hAnsi="Arial" w:cs="Arial Unicode MS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tico: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Violencia de G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 de mujeres migrantes</w:t>
      </w:r>
    </w:p>
    <w:p w14:paraId="0FF47F35" w14:textId="77777777" w:rsidR="00012244" w:rsidRDefault="00C16341">
      <w:pPr>
        <w:spacing w:before="200" w:line="288" w:lineRule="auto"/>
        <w:jc w:val="both"/>
        <w:rPr>
          <w:rStyle w:val="Ninguno"/>
          <w:rFonts w:ascii="Arial" w:eastAsia="Arial" w:hAnsi="Arial" w:cs="Arial"/>
          <w:color w:val="000000"/>
          <w:u w:color="000000"/>
          <w:shd w:val="clear" w:color="auto" w:fill="FFD96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Breve descripci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del proyecto:</w:t>
      </w:r>
      <w:r w:rsidRPr="00096A49">
        <w:rPr>
          <w:rFonts w:ascii="Arial" w:hAnsi="Arial" w:cs="Arial Unicode MS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Los Encuentros de Problematizaci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Prevenci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las Violencias por motivos de G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Habilitando redes,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acercando derechos y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armandonos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saberes, buscan proporcionar a mujeres cis y trans migrantes y refugiadas herramientas que propicien el armado de redes, con el fin de detectar y prevenir las violencias, motorizando un espacio de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concientizaci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n,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reflexi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formaci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en la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tem</w:t>
      </w:r>
      <w:proofErr w:type="spellEnd"/>
      <w:r w:rsidRPr="00096A49">
        <w:rPr>
          <w:rFonts w:ascii="Arial" w:hAnsi="Arial" w:cs="Arial Unicode MS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tica.</w:t>
      </w:r>
    </w:p>
    <w:p w14:paraId="31C0BC91" w14:textId="77777777" w:rsidR="00012244" w:rsidRDefault="00C16341">
      <w:pPr>
        <w:pStyle w:val="Cuerpo"/>
        <w:widowControl w:val="0"/>
        <w:spacing w:before="100" w:after="100" w:line="288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 primer lugar, se busca difundir informaci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til que interpele a las mujeres, mujeres trans y diversidades destinatarias, para luego establecer ca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nales de comunicaci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n, mediante los cuales se pueda generar conciencia sobre la violencia por motivos de g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 que atraviesa a la poblaci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migrante. </w:t>
      </w:r>
    </w:p>
    <w:p w14:paraId="4A0ED5E0" w14:textId="77777777" w:rsidR="00012244" w:rsidRDefault="00C16341">
      <w:pPr>
        <w:pStyle w:val="Cuerpo"/>
        <w:widowControl w:val="0"/>
        <w:spacing w:before="100" w:after="100" w:line="288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Consta de charlas de discusi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n, problematizaci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talleres de formaci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n, con el fin de fortalecer los recursos propio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s, habilitar nuevos canales intercomunicaciones y habilitar el armado de una red entre mujeres y disidencias migrantes y refugiadas que haga frente a la problem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tica, favoreciendo la prevenci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las violencias. Estos encue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ntros son v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zoom. </w:t>
      </w:r>
    </w:p>
    <w:p w14:paraId="362FCBFD" w14:textId="77777777" w:rsidR="00012244" w:rsidRDefault="00C16341">
      <w:pPr>
        <w:pStyle w:val="Cuerpo"/>
        <w:widowControl w:val="0"/>
        <w:spacing w:before="100" w:after="100" w:line="288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segundo </w:t>
      </w:r>
      <w:proofErr w:type="gramStart"/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lugar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 generan articulaciones y compromiso en la construcci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una Red de mujeres y disidencias migrantes y refugiadas.</w:t>
      </w:r>
    </w:p>
    <w:p w14:paraId="62B18C0A" w14:textId="77777777" w:rsidR="00012244" w:rsidRDefault="00C16341">
      <w:pPr>
        <w:spacing w:before="200" w:line="360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Fecha de inicio de </w:t>
      </w:r>
      <w:proofErr w:type="spell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ejecuci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" w:hAnsi="Arial" w:cs="Arial Unicode MS"/>
          <w:b/>
          <w:bCs/>
          <w:color w:val="00000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n: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Abril</w:t>
      </w:r>
      <w:proofErr w:type="gramEnd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2021</w:t>
      </w:r>
    </w:p>
    <w:p w14:paraId="50564162" w14:textId="77777777" w:rsidR="00012244" w:rsidRDefault="00C16341">
      <w:pPr>
        <w:spacing w:before="200" w:line="360" w:lineRule="auto"/>
        <w:jc w:val="both"/>
        <w:rPr>
          <w:rStyle w:val="Ninguno"/>
          <w:rFonts w:ascii="Arial" w:eastAsia="Arial" w:hAnsi="Arial" w:cs="Arial"/>
          <w:b/>
          <w:bCs/>
          <w:color w:val="FF2600"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Fecha de </w:t>
      </w:r>
      <w:proofErr w:type="spell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finalizaci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" w:hAnsi="Arial" w:cs="Arial Unicode MS"/>
          <w:b/>
          <w:bCs/>
          <w:color w:val="00000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n: </w:t>
      </w:r>
      <w:proofErr w:type="gram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Septiembre</w:t>
      </w:r>
      <w:proofErr w:type="gramEnd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2021</w:t>
      </w:r>
    </w:p>
    <w:p w14:paraId="18174012" w14:textId="77777777" w:rsidR="00012244" w:rsidRDefault="00C16341">
      <w:pPr>
        <w:spacing w:before="200" w:line="360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Fecha del informe final: 29 de septiembre de 2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021</w:t>
      </w:r>
    </w:p>
    <w:p w14:paraId="4F01A27E" w14:textId="77777777" w:rsidR="00012244" w:rsidRDefault="00C16341">
      <w:pPr>
        <w:spacing w:before="200" w:line="360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Gestionado por AMUMRA (</w:t>
      </w:r>
      <w:proofErr w:type="spell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Asociacion</w:t>
      </w:r>
      <w:proofErr w:type="spellEnd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Mujere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Unidas Migrantes y refugiadas de la Argentina) con la coordinaci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acad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mica de la ACDH (Asociaci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Ciudadana por los Derechos Humanos) y el apoyo del Programa Articular del Ministerio de las Mujeres G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neros y Diversidad.</w:t>
      </w:r>
    </w:p>
    <w:p w14:paraId="0CC39F35" w14:textId="77777777" w:rsidR="00012244" w:rsidRDefault="00C16341">
      <w:pPr>
        <w:spacing w:before="200" w:after="160" w:line="259" w:lineRule="auto"/>
        <w:rPr>
          <w:rStyle w:val="Ninguno"/>
          <w:rFonts w:ascii="Arial" w:eastAsia="Arial" w:hAnsi="Arial" w:cs="Arial"/>
          <w:b/>
          <w:bCs/>
          <w:color w:val="000000"/>
          <w:u w:color="000000"/>
          <w:shd w:val="clear" w:color="auto" w:fill="00B3E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Responsable t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cnica del proyecto: M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ARIA JOSE LUBERTINO BELTRAN </w:t>
      </w:r>
    </w:p>
    <w:p w14:paraId="47BF6927" w14:textId="77777777" w:rsidR="00012244" w:rsidRPr="00096A49" w:rsidRDefault="00012244">
      <w:pPr>
        <w:spacing w:line="276" w:lineRule="auto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31E027" w14:textId="77777777" w:rsidR="00012244" w:rsidRDefault="00C16341">
      <w:pPr>
        <w:numPr>
          <w:ilvl w:val="0"/>
          <w:numId w:val="2"/>
        </w:numPr>
        <w:spacing w:line="276" w:lineRule="auto"/>
        <w:rPr>
          <w:rFonts w:ascii="Arial" w:hAnsi="Arial" w:cs="Arial Unicode MS"/>
          <w:b/>
          <w:bCs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Objetivos.</w:t>
      </w:r>
    </w:p>
    <w:p w14:paraId="3570E99F" w14:textId="77777777" w:rsidR="00012244" w:rsidRDefault="00012244">
      <w:pPr>
        <w:spacing w:line="276" w:lineRule="auto"/>
        <w:ind w:left="720" w:hanging="720"/>
        <w:jc w:val="both"/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BF4E1B" w14:textId="77777777" w:rsidR="00012244" w:rsidRDefault="00C16341">
      <w:pPr>
        <w:spacing w:line="276" w:lineRule="auto"/>
        <w:ind w:left="720" w:hanging="720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Objetivos generales:</w:t>
      </w:r>
    </w:p>
    <w:p w14:paraId="11243761" w14:textId="77777777" w:rsidR="00012244" w:rsidRDefault="00C16341">
      <w:pPr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 Unicode MS"/>
          <w:color w:val="000000"/>
          <w:u w:color="666666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Prevenir la violencia por motivos de g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nero hacia mujeres cis y mujeres trans migrantes y refugiadas residentes en el 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rea Metropolitana de Buenos Aires.</w:t>
      </w:r>
    </w:p>
    <w:p w14:paraId="356D4859" w14:textId="77777777" w:rsidR="00012244" w:rsidRDefault="00C16341">
      <w:pPr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 Unicode MS"/>
          <w:color w:val="000000"/>
          <w:u w:color="666666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Propiciar el armado de una red de mujeres y disidencias migrantes y refug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iadas que 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genere autonom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as resolutivas para afrontar las situaciones de violencia por motivos de g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nero. </w:t>
      </w:r>
    </w:p>
    <w:p w14:paraId="3C7D5C71" w14:textId="77777777" w:rsidR="00012244" w:rsidRDefault="00012244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30503A49" w14:textId="77777777" w:rsidR="00012244" w:rsidRDefault="00C16341">
      <w:pPr>
        <w:spacing w:after="200"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Objetivos espec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ficos: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0D8D731" w14:textId="77777777" w:rsidR="00012244" w:rsidRDefault="00C16341">
      <w:pPr>
        <w:widowControl w:val="0"/>
        <w:spacing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 Brindar informaci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 y herramientas para detectar, prevenir y enfrentar la violencia de g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nero.</w:t>
      </w:r>
    </w:p>
    <w:p w14:paraId="69C43004" w14:textId="77777777" w:rsidR="00012244" w:rsidRDefault="00C16341">
      <w:pPr>
        <w:widowControl w:val="0"/>
        <w:spacing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 Informar sobre la protecci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 de los derechos de las mujeres y disidencias migrantes y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refugiadas  en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Argentina.          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</w:t>
      </w:r>
    </w:p>
    <w:p w14:paraId="2672F2A8" w14:textId="77777777" w:rsidR="00012244" w:rsidRDefault="00C16341">
      <w:pPr>
        <w:spacing w:after="200"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 Trabajar estrategias de acompa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amiento y asesor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 en casos de violencia. </w:t>
      </w:r>
    </w:p>
    <w:p w14:paraId="22D3CB69" w14:textId="77777777" w:rsidR="00012244" w:rsidRPr="00096A49" w:rsidRDefault="00012244">
      <w:pPr>
        <w:spacing w:line="276" w:lineRule="auto"/>
        <w:ind w:left="720" w:hanging="720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2F2D59" w14:textId="77777777" w:rsidR="00012244" w:rsidRDefault="00C16341">
      <w:pPr>
        <w:numPr>
          <w:ilvl w:val="0"/>
          <w:numId w:val="5"/>
        </w:numPr>
        <w:spacing w:line="276" w:lineRule="auto"/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Plan de actividades.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Resultados obtenidos y evaluaci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n.</w:t>
      </w:r>
    </w:p>
    <w:p w14:paraId="56EB7DA2" w14:textId="77777777" w:rsidR="00012244" w:rsidRPr="00096A49" w:rsidRDefault="00012244">
      <w:pPr>
        <w:spacing w:line="276" w:lineRule="auto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3110"/>
        <w:gridCol w:w="3110"/>
      </w:tblGrid>
      <w:tr w:rsidR="00012244" w14:paraId="398E7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799" w:type="dxa"/>
            <w:tcBorders>
              <w:top w:val="single" w:sz="7" w:space="0" w:color="000000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F8293" w14:textId="77777777" w:rsidR="00012244" w:rsidRDefault="00C16341">
            <w:pPr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Actividade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realizadas</w:t>
            </w:r>
          </w:p>
        </w:tc>
        <w:tc>
          <w:tcPr>
            <w:tcW w:w="3110" w:type="dxa"/>
            <w:tcBorders>
              <w:top w:val="single" w:sz="7" w:space="0" w:color="000000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10942" w14:textId="77777777" w:rsidR="00012244" w:rsidRDefault="00C16341">
            <w:pPr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Resultados obtenidos</w:t>
            </w:r>
          </w:p>
        </w:tc>
        <w:tc>
          <w:tcPr>
            <w:tcW w:w="3110" w:type="dxa"/>
            <w:tcBorders>
              <w:top w:val="single" w:sz="7" w:space="0" w:color="000000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D0A3C" w14:textId="77777777" w:rsidR="00012244" w:rsidRDefault="00C16341">
            <w:pPr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Evaluaci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</w:p>
        </w:tc>
      </w:tr>
      <w:tr w:rsidR="00012244" w14:paraId="783D6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0326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ACTIVIDAD 1</w:t>
            </w:r>
          </w:p>
          <w:p w14:paraId="51A795C1" w14:textId="77777777" w:rsidR="00012244" w:rsidRDefault="00C16341">
            <w:pPr>
              <w:widowControl w:val="0"/>
              <w:jc w:val="both"/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PLANIFICACI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8FBDC" w14:textId="77777777" w:rsidR="00012244" w:rsidRDefault="00012244"/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EC3B" w14:textId="77777777" w:rsidR="00012244" w:rsidRDefault="00C16341">
            <w:pPr>
              <w:pStyle w:val="Cuerpo"/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MUY BUENA</w:t>
            </w:r>
          </w:p>
        </w:tc>
      </w:tr>
      <w:tr w:rsidR="00012244" w:rsidRPr="00096A49" w14:paraId="2E8E6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C6EF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1.1</w:t>
            </w:r>
          </w:p>
          <w:p w14:paraId="5D6FBFED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Articulaci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con dive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rsas organizaciones para la planeaci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los talleres.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22BFAA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-Plan de trabajo. </w:t>
            </w:r>
          </w:p>
          <w:p w14:paraId="071FAB10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-Cartas de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scriptivas para convocar a participantes, expositores y talleristas.</w:t>
            </w:r>
          </w:p>
          <w:p w14:paraId="64F2312B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-Articulaci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con otras organizaciones en los ter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ritorios e instituciones de gobierno (Ministerio de las Mujeres, Generosa y Diversidades, Ministerio de Trabajo y Seguridad Social, INAES, Ministerio de Justicia y Derechos Humanos, Ministerio de Seguridad y Ministerio del Interior) y del Sistema de Nacion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es Unidas (Coordinador Residente, OIM, OIT, </w:t>
            </w:r>
            <w:proofErr w:type="spell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Onumujeres</w:t>
            </w:r>
            <w:proofErr w:type="spell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2CD7" w14:textId="77777777" w:rsidR="00012244" w:rsidRDefault="00C16341">
            <w:pPr>
              <w:pStyle w:val="Cuerpo"/>
              <w:widowControl w:val="0"/>
              <w:spacing w:line="276" w:lineRule="auto"/>
              <w:jc w:val="both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-Todavia no podemos creer haber conseguido 27 expositorxs funcionar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ixs y expertxs, la gran </w:t>
            </w:r>
            <w:proofErr w:type="gramStart"/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mayor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 ad</w:t>
            </w:r>
            <w:proofErr w:type="gramEnd"/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honorem. S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 2 o 3 personas se negaron.</w:t>
            </w:r>
          </w:p>
          <w:p w14:paraId="70A6155C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-Gran disposici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n, compromiso y compa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ñ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erismo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todas las organizaciones y compa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ñ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eras. Mayor dificultad de contacto con varias agencias de Naciones Unidas.</w:t>
            </w:r>
          </w:p>
        </w:tc>
      </w:tr>
      <w:tr w:rsidR="00012244" w:rsidRPr="00096A49" w14:paraId="70615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A1D22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1.2</w:t>
            </w:r>
          </w:p>
          <w:p w14:paraId="614C7545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Dise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ñ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de contenidos para talleres y materiales audiovisuales. 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C2B0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-Contenidos para los materiales audiovisuales y folleter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a. </w:t>
            </w:r>
          </w:p>
          <w:p w14:paraId="08A8C5FD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-Zoom para 100 participantes 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02B8A" w14:textId="77777777" w:rsidR="00012244" w:rsidRDefault="00C16341">
            <w:pPr>
              <w:pStyle w:val="Cuerpo"/>
              <w:widowControl w:val="0"/>
              <w:spacing w:line="276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-Fue una satisfacci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la elaboraci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participativa de los materiales</w:t>
            </w:r>
          </w:p>
          <w:p w14:paraId="6053228D" w14:textId="77777777" w:rsidR="00012244" w:rsidRDefault="00C16341">
            <w:pPr>
              <w:pStyle w:val="Cuerpo"/>
              <w:widowControl w:val="0"/>
              <w:spacing w:line="276" w:lineRule="auto"/>
            </w:pP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-Lamentamos que el zoom estuviera limitado a 100 personas</w:t>
            </w:r>
          </w:p>
        </w:tc>
      </w:tr>
      <w:tr w:rsidR="00012244" w14:paraId="77C97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093D4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ACTIVIDAD 2</w:t>
            </w:r>
          </w:p>
          <w:p w14:paraId="36E40AA7" w14:textId="77777777" w:rsidR="00012244" w:rsidRDefault="00C16341">
            <w:pPr>
              <w:widowControl w:val="0"/>
              <w:jc w:val="both"/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DIFUSI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796BF4" w14:textId="77777777" w:rsidR="00012244" w:rsidRDefault="00012244"/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F4DD2" w14:textId="77777777" w:rsidR="00012244" w:rsidRDefault="00C16341">
            <w:pPr>
              <w:pStyle w:val="Cuerpo"/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BUENA</w:t>
            </w:r>
          </w:p>
        </w:tc>
      </w:tr>
      <w:tr w:rsidR="00012244" w:rsidRPr="00096A49" w14:paraId="442C2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0B1C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Acci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2.1. </w:t>
            </w:r>
          </w:p>
          <w:p w14:paraId="522CEED6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Realizaci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y edici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de material audiovisual. 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37464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Participac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mujeres cis y trans migrantes y refugiadas en las actividades para la creaci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los materiales y en la creaci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de un sitio web y un canal de </w:t>
            </w:r>
            <w:proofErr w:type="spell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you</w:t>
            </w:r>
            <w:proofErr w:type="spell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tube</w:t>
            </w:r>
            <w:proofErr w:type="spell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  los</w:t>
            </w:r>
            <w:proofErr w:type="gram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videos de los talleres. </w:t>
            </w:r>
          </w:p>
          <w:p w14:paraId="6B24E256" w14:textId="77777777" w:rsidR="00012244" w:rsidRDefault="00C16341">
            <w:pPr>
              <w:widowControl w:val="0"/>
              <w:jc w:val="both"/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Material audiovisual editado.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FE6C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Estamos muy contentas con el sitio web. Hemos priorizado frente a otras cuestiones est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ticas que sea f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cil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acceder a la informaci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 y materiales </w:t>
            </w:r>
          </w:p>
        </w:tc>
      </w:tr>
      <w:tr w:rsidR="00012244" w:rsidRPr="00096A49" w14:paraId="6E5DB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15F5" w14:textId="77777777" w:rsidR="00012244" w:rsidRDefault="00C16341">
            <w:pPr>
              <w:widowControl w:val="0"/>
              <w:jc w:val="both"/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2.2. Impresi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folleter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05CEE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Impresi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materiales gr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ficos: 5000 folletos instituci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onales y 5000 folletos sobre violencia de </w:t>
            </w:r>
            <w:proofErr w:type="gram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nero </w:t>
            </w:r>
            <w:r>
              <w:rPr>
                <w:rStyle w:val="Ninguno"/>
                <w:rFonts w:ascii="Arial" w:hAnsi="Arial" w:cs="Arial Unicode MS"/>
                <w:color w:val="C0504D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para</w:t>
            </w:r>
            <w:proofErr w:type="gram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difusi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masiva del proyecto y continuidad en los barrios y nodos.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D2EE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Estamos muy contentas con la elaboraci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participativa de los 2 folletos.</w:t>
            </w:r>
          </w:p>
        </w:tc>
      </w:tr>
      <w:tr w:rsidR="00012244" w14:paraId="79412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ED31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2.3</w:t>
            </w:r>
          </w:p>
          <w:p w14:paraId="6AA745B1" w14:textId="77777777" w:rsidR="00012244" w:rsidRDefault="00C16341">
            <w:pPr>
              <w:widowControl w:val="0"/>
              <w:jc w:val="both"/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Distribuci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v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</w:t>
            </w:r>
            <w:proofErr w:type="gram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blica .</w:t>
            </w:r>
            <w:proofErr w:type="gram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8FC9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Divulgaci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informaci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sobre violencia de g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nero</w:t>
            </w:r>
          </w:p>
        </w:tc>
        <w:tc>
          <w:tcPr>
            <w:tcW w:w="3110" w:type="dxa"/>
            <w:tcBorders>
              <w:top w:val="single" w:sz="7" w:space="0" w:color="000000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DEEDC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Hemos distribuido folletos a 13 comunas de CABA y 10 nodos en Provincia de Buenos Aires a trav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de organizaciones de mujeres. </w:t>
            </w:r>
            <w:proofErr w:type="spellStart"/>
            <w:r>
              <w:rPr>
                <w:rStyle w:val="Ninguno"/>
                <w:rFonts w:ascii="Arial" w:hAnsi="Arial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Esperamos</w:t>
            </w:r>
            <w:proofErr w:type="spellEnd"/>
            <w:r>
              <w:rPr>
                <w:rStyle w:val="Ninguno"/>
                <w:rFonts w:ascii="Arial" w:hAnsi="Arial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llegar</w:t>
            </w:r>
            <w:proofErr w:type="spellEnd"/>
            <w:r>
              <w:rPr>
                <w:rStyle w:val="Ninguno"/>
                <w:rFonts w:ascii="Arial" w:hAnsi="Arial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al resto </w:t>
            </w:r>
            <w:proofErr w:type="spellStart"/>
            <w:r>
              <w:rPr>
                <w:rStyle w:val="Ninguno"/>
                <w:rFonts w:ascii="Arial" w:hAnsi="Arial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</w:t>
            </w:r>
            <w:proofErr w:type="spellEnd"/>
            <w:r>
              <w:rPr>
                <w:rStyle w:val="Ninguno"/>
                <w:rFonts w:ascii="Arial" w:hAnsi="Arial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breve.</w:t>
            </w:r>
          </w:p>
        </w:tc>
      </w:tr>
      <w:tr w:rsidR="00012244" w:rsidRPr="00096A49" w14:paraId="21A3E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0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B43C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2.4 </w:t>
            </w:r>
          </w:p>
          <w:p w14:paraId="2A273F16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Distribuci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x </w:t>
            </w:r>
            <w:proofErr w:type="spell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whast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</w:t>
            </w:r>
            <w:proofErr w:type="spell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 redes sociales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E7F0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Divulgaci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informaci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sobre violencia de g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nero y los Encuentros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DBDD3" w14:textId="77777777" w:rsidR="00012244" w:rsidRDefault="00C16341">
            <w:pPr>
              <w:pStyle w:val="Cuerpo"/>
              <w:widowControl w:val="0"/>
              <w:spacing w:line="276" w:lineRule="auto"/>
              <w:jc w:val="both"/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-Se crearon 3 grupos de WhatsApp (uno general de participantes para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cuestiones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acad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Style w:val="Ninguno"/>
                <w:rFonts w:ascii="Roboto" w:eastAsia="Roboto" w:hAnsi="Roboto" w:cs="Roboto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micas de difusi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ón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talleres y organización de la Red, otro de coordinación del equipo y un tercero para consulta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sobre problemas, casos de violencia y urgencias) </w:t>
            </w:r>
          </w:p>
          <w:p w14:paraId="3298271D" w14:textId="77777777" w:rsidR="00012244" w:rsidRDefault="00C16341">
            <w:pPr>
              <w:pStyle w:val="Cuerpo"/>
              <w:widowControl w:val="0"/>
              <w:spacing w:line="276" w:lineRule="auto"/>
              <w:jc w:val="both"/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-Se hizo difusión de los talleres y la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constitucion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la Red 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trav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el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mailing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1000 contactos de AMUMRA y a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trav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del FBK de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Amumra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y ACDH y del TW de ACDH. </w:t>
            </w:r>
          </w:p>
          <w:p w14:paraId="122146C0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-Hemos logrado llegar y sostener la convocatoria en ba</w:t>
            </w:r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 a llamados </w:t>
            </w:r>
            <w:proofErr w:type="gramStart"/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</w:t>
            </w:r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nicos,  grupos</w:t>
            </w:r>
            <w:proofErr w:type="gramEnd"/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</w:t>
            </w:r>
            <w:proofErr w:type="spellStart"/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whatsapp</w:t>
            </w:r>
            <w:proofErr w:type="spellEnd"/>
            <w:r>
              <w:rPr>
                <w:rStyle w:val="Ninguno"/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mails y redes sociales</w:t>
            </w:r>
          </w:p>
        </w:tc>
      </w:tr>
      <w:tr w:rsidR="00012244" w:rsidRPr="00096A49" w14:paraId="25FF7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D245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Acci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2. 5. </w:t>
            </w:r>
          </w:p>
          <w:p w14:paraId="53E0713D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Participaciones en progra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mas radiales y programas en </w:t>
            </w:r>
            <w:proofErr w:type="spell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instagram</w:t>
            </w:r>
            <w:proofErr w:type="spell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 </w:t>
            </w:r>
            <w:proofErr w:type="spellStart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facebook</w:t>
            </w:r>
            <w:proofErr w:type="spellEnd"/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18A2" w14:textId="77777777" w:rsidR="00012244" w:rsidRPr="00096A49" w:rsidRDefault="00C16341">
            <w:pPr>
              <w:widowControl w:val="0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Divulgaci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informaci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sobre violencia de g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nero 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 los Encuentros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F923" w14:textId="77777777" w:rsidR="00012244" w:rsidRDefault="00C16341">
            <w:pPr>
              <w:pStyle w:val="Cuerpo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 </w:t>
            </w:r>
            <w:proofErr w:type="gram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Presidenta</w:t>
            </w:r>
            <w:proofErr w:type="gramEnd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AMUMRA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particip</w:t>
            </w:r>
            <w:proofErr w:type="spellEnd"/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ó 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 3 programas radiales</w:t>
            </w:r>
          </w:p>
          <w:p w14:paraId="5D5877F9" w14:textId="77777777" w:rsidR="00012244" w:rsidRDefault="00C16341">
            <w:pPr>
              <w:pStyle w:val="Cuerpo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Todos los lunes durante la ejecución del proyecto difundieron las actividades x Radio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Zonica</w:t>
            </w:r>
            <w:proofErr w:type="spellEnd"/>
          </w:p>
        </w:tc>
      </w:tr>
      <w:tr w:rsidR="00012244" w14:paraId="77ECE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866DB" w14:textId="77777777" w:rsidR="00012244" w:rsidRDefault="00C16341">
            <w:pPr>
              <w:widowControl w:val="0"/>
              <w:jc w:val="both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ACTIVIDAD 3</w:t>
            </w:r>
          </w:p>
          <w:p w14:paraId="75AEB4F9" w14:textId="77777777" w:rsidR="00012244" w:rsidRPr="00096A49" w:rsidRDefault="00C16341">
            <w:pPr>
              <w:spacing w:after="200" w:line="276" w:lineRule="auto"/>
              <w:jc w:val="both"/>
              <w:rPr>
                <w:lang w:val="es-ES"/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Encuentros de Problematizaci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y Prevenci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las Violencias por motivos de G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nero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1B75B" w14:textId="77777777" w:rsidR="00012244" w:rsidRPr="00096A49" w:rsidRDefault="00012244">
            <w:pPr>
              <w:rPr>
                <w:lang w:val="es-ES"/>
              </w:rPr>
            </w:pP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047D" w14:textId="77777777" w:rsidR="00012244" w:rsidRDefault="00C16341">
            <w:pPr>
              <w:pStyle w:val="Cuerpo"/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EXCELENTE en general </w:t>
            </w:r>
          </w:p>
        </w:tc>
      </w:tr>
      <w:tr w:rsidR="00012244" w:rsidRPr="00096A49" w14:paraId="0CC98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7C17" w14:textId="77777777" w:rsidR="00012244" w:rsidRDefault="00C16341">
            <w:pPr>
              <w:pStyle w:val="Cuerpo"/>
              <w:widowControl w:val="0"/>
              <w:spacing w:line="276" w:lineRule="auto"/>
            </w:pP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Acci</w:t>
            </w: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3.1.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Charlas</w:t>
            </w:r>
            <w:proofErr w:type="spellEnd"/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653B" w14:textId="77777777" w:rsidR="00012244" w:rsidRDefault="00C16341">
            <w:pPr>
              <w:pStyle w:val="Cuerpo"/>
              <w:widowControl w:val="0"/>
              <w:spacing w:line="276" w:lineRule="auto"/>
            </w:pP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8 </w:t>
            </w:r>
            <w:proofErr w:type="gramStart"/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Charlas</w:t>
            </w:r>
            <w:proofErr w:type="gramEnd"/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con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27 expertxs y 680 participantes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F7155" w14:textId="77777777" w:rsidR="00012244" w:rsidRDefault="00C16341">
            <w:pPr>
              <w:pStyle w:val="Cuerpo"/>
              <w:widowControl w:val="0"/>
              <w:spacing w:line="276" w:lineRule="auto"/>
              <w:jc w:val="both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-Fueron de gran ayuda los materiales sugeridos y aportados por cada unx de los especialistas expositores. Pero debimos hacer una selecci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</w:t>
            </w:r>
          </w:p>
          <w:p w14:paraId="5F8BAF1B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Se desarrollaron con gran convocato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ria las 8 charlas</w:t>
            </w:r>
          </w:p>
        </w:tc>
      </w:tr>
      <w:tr w:rsidR="00012244" w:rsidRPr="00096A49" w14:paraId="01206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8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CFBA" w14:textId="77777777" w:rsidR="00012244" w:rsidRDefault="00C16341">
            <w:pPr>
              <w:pStyle w:val="Cuerpo"/>
              <w:widowControl w:val="0"/>
              <w:spacing w:line="276" w:lineRule="auto"/>
            </w:pP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Acci</w:t>
            </w: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  <w:proofErr w:type="spellEnd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3.2.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Talleres</w:t>
            </w:r>
            <w:proofErr w:type="spellEnd"/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CD03" w14:textId="77777777" w:rsidR="00012244" w:rsidRDefault="00C16341">
            <w:pPr>
              <w:pStyle w:val="Cuerpo"/>
              <w:widowControl w:val="0"/>
              <w:spacing w:line="276" w:lineRule="auto"/>
            </w:pP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9 Talleres. 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 sobre los temas de las charlas y 1 para constituir la Red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3E001" w14:textId="77777777" w:rsidR="00012244" w:rsidRDefault="00C16341">
            <w:pPr>
              <w:pStyle w:val="Cuerpo"/>
              <w:widowControl w:val="0"/>
              <w:spacing w:line="276" w:lineRule="auto"/>
              <w:jc w:val="both"/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-Se desarrollaron los 9 talleres virtuales de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horas o más</w:t>
            </w:r>
            <w:r>
              <w:rPr>
                <w:rStyle w:val="Ninguno"/>
                <w:rFonts w:ascii="Roboto" w:eastAsia="Roboto" w:hAnsi="Roboto" w:cs="Roboto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c/u con una convocatoria 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sextuplicó</w:t>
            </w:r>
            <w:r>
              <w:rPr>
                <w:rStyle w:val="Ninguno"/>
                <w:rFonts w:ascii="Roboto" w:eastAsia="Roboto" w:hAnsi="Roboto" w:cs="Roboto"/>
                <w:color w:val="C0504D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 e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xpectativas (680 asistentes</w:t>
            </w:r>
            <w:proofErr w:type="gramStart"/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.</w:t>
            </w:r>
            <w:proofErr w:type="gramEnd"/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59A56020" w14:textId="77777777" w:rsidR="00012244" w:rsidRDefault="00C16341">
            <w:pPr>
              <w:pStyle w:val="Cuerpo"/>
              <w:widowControl w:val="0"/>
              <w:spacing w:line="276" w:lineRule="auto"/>
              <w:jc w:val="both"/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-Se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creó la  Red de Mujeres y disidencias migrantes y refugiadas con 64 participantes (con nodos en 5 provincias,  13 comunas , 10 ciudades de Provincia de Bs As)</w:t>
            </w:r>
          </w:p>
          <w:p w14:paraId="38659CB1" w14:textId="77777777" w:rsidR="00012244" w:rsidRDefault="00C16341">
            <w:pPr>
              <w:pStyle w:val="Cuerpo"/>
              <w:widowControl w:val="0"/>
              <w:spacing w:line="276" w:lineRule="auto"/>
              <w:jc w:val="both"/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-Se elaboró un Plan de prioridades para la Red</w:t>
            </w:r>
          </w:p>
          <w:p w14:paraId="2D390FD0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>
              <w:rPr>
                <w:rStyle w:val="Ninguno"/>
                <w:rFonts w:ascii="Roboto" w:eastAsia="Roboto" w:hAnsi="Roboto" w:cs="Roboto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-Se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comprometieron encuentros presenciales para dar continuidad y visibilidad comunitaria en los barrios m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all</w:t>
            </w:r>
            <w:r w:rsidRPr="00096A49">
              <w:rPr>
                <w:rStyle w:val="Ninguno"/>
                <w:rFonts w:ascii="Roboto" w:eastAsia="Roboto" w:hAnsi="Roboto" w:cs="Roboto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á </w:t>
            </w:r>
            <w:r>
              <w:rPr>
                <w:rStyle w:val="Ninguno"/>
                <w:rFonts w:ascii="Roboto" w:eastAsia="Roboto" w:hAnsi="Roboto" w:cs="Roboto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 proyecto</w:t>
            </w:r>
          </w:p>
        </w:tc>
      </w:tr>
      <w:tr w:rsidR="00012244" w:rsidRPr="00096A49" w14:paraId="56F95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/>
        </w:trPr>
        <w:tc>
          <w:tcPr>
            <w:tcW w:w="279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EDC8" w14:textId="77777777" w:rsidR="00012244" w:rsidRDefault="00C16341">
            <w:pPr>
              <w:widowControl w:val="0"/>
              <w:spacing w:line="276" w:lineRule="auto"/>
              <w:rPr>
                <w:rStyle w:val="Ninguno"/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ACTIVIDAD 4</w:t>
            </w:r>
          </w:p>
          <w:p w14:paraId="1D0DF23E" w14:textId="77777777" w:rsidR="00012244" w:rsidRDefault="00C16341">
            <w:pPr>
              <w:widowControl w:val="0"/>
              <w:spacing w:line="276" w:lineRule="auto"/>
            </w:pPr>
            <w:r>
              <w:rPr>
                <w:rStyle w:val="Ninguno"/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Informe Final</w:t>
            </w:r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F8A2" w14:textId="77777777" w:rsidR="00012244" w:rsidRDefault="00C16341">
            <w:pPr>
              <w:pStyle w:val="Cuerpo"/>
              <w:widowControl w:val="0"/>
              <w:spacing w:line="276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Informe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cnico</w:t>
            </w:r>
            <w:proofErr w:type="spellEnd"/>
          </w:p>
          <w:p w14:paraId="61D93CF6" w14:textId="77777777" w:rsidR="00012244" w:rsidRDefault="00C16341">
            <w:pPr>
              <w:pStyle w:val="Cuerpo"/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Informe </w:t>
            </w:r>
            <w:proofErr w:type="spellStart"/>
            <w:r>
              <w:rPr>
                <w:rStyle w:val="Ninguno"/>
                <w:rFonts w:ascii="Roboto" w:eastAsia="Roboto" w:hAnsi="Roboto" w:cs="Roboto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contable</w:t>
            </w:r>
            <w:proofErr w:type="spellEnd"/>
          </w:p>
        </w:tc>
        <w:tc>
          <w:tcPr>
            <w:tcW w:w="31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48899" w14:textId="77777777" w:rsidR="00012244" w:rsidRDefault="00C16341">
            <w:pPr>
              <w:pStyle w:val="Cuerpo"/>
              <w:widowControl w:val="0"/>
              <w:spacing w:line="276" w:lineRule="auto"/>
              <w:jc w:val="both"/>
            </w:pP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Cumplimos en tiempo y forma. Son muchas actividades preparator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ias de estos informes que se realizan durante el proyecto y la realizaci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 misma de los informes que recaen en </w:t>
            </w:r>
            <w:proofErr w:type="gramStart"/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os  o</w:t>
            </w:r>
            <w:proofErr w:type="gramEnd"/>
            <w:r w:rsidRPr="00096A49">
              <w:rPr>
                <w:rStyle w:val="Ninguno"/>
                <w:rFonts w:ascii="Arial" w:hAnsi="Arial"/>
                <w:u w:color="000000"/>
                <w:lang w:val="es-E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tres personas trabajando varios meses de lunes a domingo.</w:t>
            </w:r>
          </w:p>
        </w:tc>
      </w:tr>
    </w:tbl>
    <w:p w14:paraId="35967A9E" w14:textId="77777777" w:rsidR="00012244" w:rsidRPr="00096A49" w:rsidRDefault="00012244">
      <w:pPr>
        <w:widowControl w:val="0"/>
        <w:ind w:left="108" w:hanging="108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EAC23B" w14:textId="77777777" w:rsidR="00012244" w:rsidRPr="00096A49" w:rsidRDefault="00012244">
      <w:pPr>
        <w:widowControl w:val="0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2A528A" w14:textId="77777777" w:rsidR="00012244" w:rsidRPr="00096A49" w:rsidRDefault="00012244">
      <w:pPr>
        <w:spacing w:line="276" w:lineRule="auto"/>
        <w:ind w:left="720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AD2A56" w14:textId="77777777" w:rsidR="00012244" w:rsidRPr="00096A49" w:rsidRDefault="00012244">
      <w:pPr>
        <w:spacing w:line="276" w:lineRule="auto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3DF38B" w14:textId="77777777" w:rsidR="00012244" w:rsidRDefault="00C16341">
      <w:pPr>
        <w:numPr>
          <w:ilvl w:val="0"/>
          <w:numId w:val="2"/>
        </w:numPr>
        <w:spacing w:line="276" w:lineRule="auto"/>
        <w:rPr>
          <w:rFonts w:ascii="Arial" w:hAnsi="Arial" w:cs="Arial Unicode MS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Destinatarixs.</w:t>
      </w:r>
    </w:p>
    <w:p w14:paraId="50B4EE37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 proyecto se propon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llegar a capacitar a 300 mujeres y personas LGBTTIQ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+  migrantes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todas las edades y superando nuestras expectativas llegamos a 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426 </w:t>
      </w:r>
      <w:proofErr w:type="spell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inscriptxas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( 416 mujeres y 10 varones)</w:t>
      </w:r>
    </w:p>
    <w:p w14:paraId="4823A233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la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asistencia a los encuentros: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100+100+100+93+54+59+56+54+64=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680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participantes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asistentes</w:t>
      </w:r>
    </w:p>
    <w:p w14:paraId="1A125FC9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F17304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EE220C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fico Participantes en el proyecto seg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nacionalidad</w:t>
      </w:r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hyperlink r:id="rId7" w:history="1">
        <w:r w:rsidRPr="00096A49">
          <w:rPr>
            <w:rStyle w:val="Hyperlink0"/>
            <w:rFonts w:ascii="Arial" w:hAnsi="Arial" w:cs="Arial Unicode MS"/>
            <w:lang w:val="es-ES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https://drive.google.com/file/d/1pCY7K9OXl0e</w:t>
        </w:r>
        <w:r w:rsidRPr="00096A49">
          <w:rPr>
            <w:rStyle w:val="Hyperlink0"/>
            <w:rFonts w:ascii="Arial" w:hAnsi="Arial" w:cs="Arial Unicode MS"/>
            <w:lang w:val="es-ES"/>
            <w14:textOutline w14:w="12700" w14:cap="flat" w14:cmpd="sng" w14:algn="ctr">
              <w14:noFill/>
              <w14:prstDash w14:val="solid"/>
              <w14:miter w14:lim="400000"/>
            </w14:textOutline>
          </w:rPr>
          <w:t>LjQw1_uqSVF2741ISE6wa/view?usp=sharing</w:t>
        </w:r>
      </w:hyperlink>
    </w:p>
    <w:p w14:paraId="42D647DB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8F6983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CF8EF8" w14:textId="77777777" w:rsidR="00012244" w:rsidRPr="00096A49" w:rsidRDefault="00C16341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4. TALLERES </w:t>
      </w:r>
    </w:p>
    <w:p w14:paraId="66ACABC3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(Poner el </w:t>
      </w:r>
      <w:proofErr w:type="spellStart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titulo</w:t>
      </w:r>
      <w:proofErr w:type="spellEnd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cada taller como aparece en la portada y subir el video respectivo, como hiciste en los </w:t>
      </w:r>
      <w:proofErr w:type="gramStart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otros .</w:t>
      </w:r>
      <w:proofErr w:type="gramEnd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Son 8 y est</w:t>
      </w:r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todos en </w:t>
      </w:r>
      <w:proofErr w:type="spellStart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ou</w:t>
      </w:r>
      <w:proofErr w:type="spellEnd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tube</w:t>
      </w:r>
      <w:proofErr w:type="spellEnd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ACDH en </w:t>
      </w:r>
      <w:proofErr w:type="spellStart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lubertino</w:t>
      </w:r>
      <w:proofErr w:type="spellEnd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sitios, pero te los pego. Como hiciste en los otros </w:t>
      </w:r>
      <w:proofErr w:type="gramStart"/>
      <w:r>
        <w:rPr>
          <w:rStyle w:val="Ninguno"/>
          <w:rFonts w:ascii="Arial" w:hAnsi="Arial" w:cs="Arial Unicode MS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proyectos )</w:t>
      </w:r>
      <w:proofErr w:type="gramEnd"/>
    </w:p>
    <w:p w14:paraId="094658B8" w14:textId="77777777" w:rsidR="00012244" w:rsidRDefault="00012244">
      <w:pPr>
        <w:spacing w:line="276" w:lineRule="auto"/>
        <w:jc w:val="both"/>
        <w:rPr>
          <w:rFonts w:ascii="Arial" w:eastAsia="Arial" w:hAnsi="Arial" w:cs="Arial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C64E80" w14:textId="77777777" w:rsidR="00012244" w:rsidRDefault="00C16341">
      <w:pPr>
        <w:numPr>
          <w:ilvl w:val="0"/>
          <w:numId w:val="8"/>
        </w:numPr>
        <w:spacing w:line="276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Acceso a Derechos para mujeres migrantes, refugiadas y disidencias en Argentina</w:t>
      </w:r>
    </w:p>
    <w:p w14:paraId="54BE8587" w14:textId="77777777" w:rsidR="00012244" w:rsidRDefault="00C16341">
      <w:pPr>
        <w:numPr>
          <w:ilvl w:val="0"/>
          <w:numId w:val="8"/>
        </w:numPr>
        <w:spacing w:line="276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Violencia de G</w:t>
      </w: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nero, migraci</w:t>
      </w: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y resiliencia</w:t>
      </w:r>
    </w:p>
    <w:p w14:paraId="2C155DCB" w14:textId="77777777" w:rsidR="00012244" w:rsidRDefault="00C16341">
      <w:pPr>
        <w:numPr>
          <w:ilvl w:val="0"/>
          <w:numId w:val="8"/>
        </w:numPr>
        <w:spacing w:line="276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Regularizaci</w:t>
      </w: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Documentaria migratoria</w:t>
      </w:r>
    </w:p>
    <w:p w14:paraId="4ABBEEBE" w14:textId="77777777" w:rsidR="00012244" w:rsidRDefault="00C16341">
      <w:pPr>
        <w:numPr>
          <w:ilvl w:val="0"/>
          <w:numId w:val="8"/>
        </w:numPr>
        <w:spacing w:line="276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Herramientas para el acceso a la Justicia</w:t>
      </w:r>
    </w:p>
    <w:p w14:paraId="26C2B921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44F31E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eastAsia="Arial" w:hAnsi="Arial" w:cs="Arial"/>
          <w:noProof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drawing>
          <wp:anchor distT="152400" distB="152400" distL="152400" distR="152400" simplePos="0" relativeHeight="251661312" behindDoc="0" locked="0" layoutInCell="1" allowOverlap="1" wp14:anchorId="17F9EF6A" wp14:editId="6A62677C">
            <wp:simplePos x="0" y="0"/>
            <wp:positionH relativeFrom="margin">
              <wp:posOffset>130282</wp:posOffset>
            </wp:positionH>
            <wp:positionV relativeFrom="line">
              <wp:posOffset>192485</wp:posOffset>
            </wp:positionV>
            <wp:extent cx="2263773" cy="1273373"/>
            <wp:effectExtent l="0" t="0" r="0" b="0"/>
            <wp:wrapTopAndBottom distT="152400" distB="152400"/>
            <wp:docPr id="1073741825" name="officeArt object" descr="Video web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deo web" descr="Video web">
                      <a:hlinkClick r:id="rId8"/>
                    </pic:cNvPr>
                    <pic:cNvPicPr>
                      <a:picLocks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773" cy="1273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inguno"/>
          <w:rFonts w:ascii="Arial" w:eastAsia="Arial" w:hAnsi="Arial" w:cs="Arial"/>
          <w:noProof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2336" behindDoc="0" locked="0" layoutInCell="1" allowOverlap="1" wp14:anchorId="5C28DFCE" wp14:editId="271EC0EC">
            <wp:simplePos x="0" y="0"/>
            <wp:positionH relativeFrom="margin">
              <wp:posOffset>3291177</wp:posOffset>
            </wp:positionH>
            <wp:positionV relativeFrom="line">
              <wp:posOffset>192485</wp:posOffset>
            </wp:positionV>
            <wp:extent cx="2088020" cy="1566015"/>
            <wp:effectExtent l="0" t="0" r="0" b="0"/>
            <wp:wrapTopAndBottom distT="152400" distB="152400"/>
            <wp:docPr id="1073741826" name="officeArt object" descr="Video web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ideo web" descr="Video web">
                      <a:hlinkClick r:id="rId10"/>
                    </pic:cNvPr>
                    <pic:cNvPicPr>
                      <a:picLocks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8020" cy="156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F8E5B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750555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eastAsia="Arial" w:hAnsi="Arial" w:cs="Arial"/>
          <w:noProof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61DBE477" wp14:editId="4BD8950D">
            <wp:simplePos x="0" y="0"/>
            <wp:positionH relativeFrom="margin">
              <wp:posOffset>2790346</wp:posOffset>
            </wp:positionH>
            <wp:positionV relativeFrom="line">
              <wp:posOffset>192620</wp:posOffset>
            </wp:positionV>
            <wp:extent cx="2588852" cy="1456229"/>
            <wp:effectExtent l="0" t="0" r="0" b="0"/>
            <wp:wrapTopAndBottom distT="152400" distB="152400"/>
            <wp:docPr id="1073741827" name="officeArt object" descr="Video web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ideo web" descr="Video web">
                      <a:hlinkClick r:id="rId12"/>
                    </pic:cNvPr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8852" cy="1456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inguno"/>
          <w:rFonts w:ascii="Arial" w:eastAsia="Arial" w:hAnsi="Arial" w:cs="Arial"/>
          <w:noProof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0288" behindDoc="0" locked="0" layoutInCell="1" allowOverlap="1" wp14:anchorId="4EDAFC2C" wp14:editId="420905C4">
            <wp:simplePos x="0" y="0"/>
            <wp:positionH relativeFrom="margin">
              <wp:posOffset>-201840</wp:posOffset>
            </wp:positionH>
            <wp:positionV relativeFrom="line">
              <wp:posOffset>188657</wp:posOffset>
            </wp:positionV>
            <wp:extent cx="2595896" cy="14601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Video web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Video web" descr="Video web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5896" cy="146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A8AA2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855354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DA7557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D44A72" w14:textId="77777777" w:rsidR="00012244" w:rsidRDefault="00C16341">
      <w:pPr>
        <w:pStyle w:val="Predeterminado"/>
        <w:spacing w:before="0" w:line="624" w:lineRule="atLeast"/>
        <w:rPr>
          <w:rStyle w:val="Ninguno"/>
          <w:rFonts w:ascii="Arial" w:eastAsia="Arial" w:hAnsi="Arial" w:cs="Arial"/>
          <w:shd w:val="clear" w:color="auto" w:fill="F9F9F9"/>
        </w:rPr>
      </w:pPr>
      <w:r>
        <w:rPr>
          <w:rStyle w:val="Ninguno"/>
          <w:rFonts w:ascii="Arial" w:hAnsi="Arial"/>
          <w:shd w:val="clear" w:color="auto" w:fill="F9F9F9"/>
        </w:rPr>
        <w:t>5. Duelo, Ruptura y Arte en la Migraci</w:t>
      </w:r>
      <w:r>
        <w:rPr>
          <w:rStyle w:val="Ninguno"/>
          <w:rFonts w:ascii="Arial" w:hAnsi="Arial"/>
          <w:shd w:val="clear" w:color="auto" w:fill="F9F9F9"/>
        </w:rPr>
        <w:t>ó</w:t>
      </w:r>
      <w:r>
        <w:rPr>
          <w:rStyle w:val="Ninguno"/>
          <w:rFonts w:ascii="Arial" w:hAnsi="Arial"/>
          <w:shd w:val="clear" w:color="auto" w:fill="F9F9F9"/>
        </w:rPr>
        <w:t>n</w:t>
      </w:r>
    </w:p>
    <w:p w14:paraId="3538C7F7" w14:textId="77777777" w:rsidR="00012244" w:rsidRDefault="00C16341">
      <w:pPr>
        <w:pStyle w:val="Predeterminado"/>
        <w:spacing w:before="0" w:line="624" w:lineRule="atLeast"/>
        <w:rPr>
          <w:rStyle w:val="Ninguno"/>
          <w:rFonts w:ascii="Arial" w:eastAsia="Arial" w:hAnsi="Arial" w:cs="Arial"/>
          <w:shd w:val="clear" w:color="auto" w:fill="F9F9F9"/>
        </w:rPr>
      </w:pPr>
      <w:r>
        <w:rPr>
          <w:rStyle w:val="Ninguno"/>
          <w:rFonts w:ascii="Arial" w:hAnsi="Arial"/>
          <w:shd w:val="clear" w:color="auto" w:fill="F9F9F9"/>
        </w:rPr>
        <w:t>6. Acceso al trabajo y seguridad social</w:t>
      </w:r>
    </w:p>
    <w:p w14:paraId="5E5C0C52" w14:textId="77777777" w:rsidR="00012244" w:rsidRDefault="00C16341">
      <w:pPr>
        <w:pStyle w:val="Predeterminado"/>
        <w:spacing w:before="0" w:line="624" w:lineRule="atLeast"/>
        <w:rPr>
          <w:rStyle w:val="Ninguno"/>
          <w:rFonts w:ascii="Arial" w:eastAsia="Arial" w:hAnsi="Arial" w:cs="Arial"/>
          <w:shd w:val="clear" w:color="auto" w:fill="F9F9F9"/>
        </w:rPr>
      </w:pPr>
      <w:r>
        <w:rPr>
          <w:rStyle w:val="Ninguno"/>
          <w:rFonts w:ascii="Arial" w:hAnsi="Arial"/>
          <w:shd w:val="clear" w:color="auto" w:fill="F9F9F9"/>
        </w:rPr>
        <w:t>7. Migraci</w:t>
      </w:r>
      <w:r>
        <w:rPr>
          <w:rStyle w:val="Ninguno"/>
          <w:rFonts w:ascii="Arial" w:hAnsi="Arial"/>
          <w:shd w:val="clear" w:color="auto" w:fill="F9F9F9"/>
        </w:rPr>
        <w:t>ó</w:t>
      </w:r>
      <w:r>
        <w:rPr>
          <w:rStyle w:val="Ninguno"/>
          <w:rFonts w:ascii="Arial" w:hAnsi="Arial"/>
          <w:shd w:val="clear" w:color="auto" w:fill="F9F9F9"/>
        </w:rPr>
        <w:t>n y trata</w:t>
      </w:r>
    </w:p>
    <w:p w14:paraId="0C518B78" w14:textId="77777777" w:rsidR="00012244" w:rsidRDefault="00C16341">
      <w:pPr>
        <w:pStyle w:val="Predeterminado"/>
        <w:spacing w:before="0" w:line="624" w:lineRule="atLeast"/>
        <w:rPr>
          <w:rStyle w:val="Ninguno"/>
          <w:rFonts w:ascii="Arial" w:eastAsia="Arial" w:hAnsi="Arial" w:cs="Arial"/>
          <w:shd w:val="clear" w:color="auto" w:fill="F9F9F9"/>
        </w:rPr>
      </w:pPr>
      <w:r>
        <w:rPr>
          <w:rStyle w:val="Ninguno"/>
          <w:rFonts w:ascii="Arial" w:hAnsi="Arial"/>
          <w:shd w:val="clear" w:color="auto" w:fill="F9F9F9"/>
        </w:rPr>
        <w:t>8. Violencia y explotaci</w:t>
      </w:r>
      <w:r>
        <w:rPr>
          <w:rStyle w:val="Ninguno"/>
          <w:rFonts w:ascii="Arial" w:hAnsi="Arial"/>
          <w:shd w:val="clear" w:color="auto" w:fill="F9F9F9"/>
        </w:rPr>
        <w:t>ó</w:t>
      </w:r>
      <w:r>
        <w:rPr>
          <w:rStyle w:val="Ninguno"/>
          <w:rFonts w:ascii="Arial" w:hAnsi="Arial"/>
          <w:shd w:val="clear" w:color="auto" w:fill="F9F9F9"/>
        </w:rPr>
        <w:t xml:space="preserve">n en el </w:t>
      </w:r>
      <w:r>
        <w:rPr>
          <w:rStyle w:val="Ninguno"/>
          <w:rFonts w:ascii="Arial" w:hAnsi="Arial"/>
          <w:shd w:val="clear" w:color="auto" w:fill="F9F9F9"/>
        </w:rPr>
        <w:t>á</w:t>
      </w:r>
      <w:r>
        <w:rPr>
          <w:rStyle w:val="Ninguno"/>
          <w:rFonts w:ascii="Arial" w:hAnsi="Arial"/>
          <w:shd w:val="clear" w:color="auto" w:fill="F9F9F9"/>
        </w:rPr>
        <w:t>mbito laboral</w:t>
      </w:r>
    </w:p>
    <w:p w14:paraId="2F6040BA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eastAsia="Arial" w:hAnsi="Arial" w:cs="Arial"/>
          <w:noProof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drawing>
          <wp:anchor distT="152400" distB="152400" distL="152400" distR="152400" simplePos="0" relativeHeight="251664384" behindDoc="0" locked="0" layoutInCell="1" allowOverlap="1" wp14:anchorId="6F2F0B9D" wp14:editId="7ADD76F3">
            <wp:simplePos x="0" y="0"/>
            <wp:positionH relativeFrom="margin">
              <wp:posOffset>0</wp:posOffset>
            </wp:positionH>
            <wp:positionV relativeFrom="line">
              <wp:posOffset>2195079</wp:posOffset>
            </wp:positionV>
            <wp:extent cx="2848669" cy="1602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Video web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Video web" descr="Video web">
                      <a:hlinkClick r:id="rId16"/>
                    </pic:cNvPr>
                    <pic:cNvPicPr>
                      <a:picLocks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8669" cy="160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inguno"/>
          <w:rFonts w:ascii="Arial" w:eastAsia="Arial" w:hAnsi="Arial" w:cs="Arial"/>
          <w:noProof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5408" behindDoc="0" locked="0" layoutInCell="1" allowOverlap="1" wp14:anchorId="1D293E4B" wp14:editId="52477A05">
            <wp:simplePos x="0" y="0"/>
            <wp:positionH relativeFrom="margin">
              <wp:posOffset>3103237</wp:posOffset>
            </wp:positionH>
            <wp:positionV relativeFrom="line">
              <wp:posOffset>2195079</wp:posOffset>
            </wp:positionV>
            <wp:extent cx="3016819" cy="16969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Video web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Video web" descr="Video web">
                      <a:hlinkClick r:id="rId18"/>
                    </pic:cNvPr>
                    <pic:cNvPicPr>
                      <a:picLocks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6819" cy="169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inguno"/>
          <w:rFonts w:ascii="Arial" w:eastAsia="Arial" w:hAnsi="Arial" w:cs="Arial"/>
          <w:noProof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6432" behindDoc="0" locked="0" layoutInCell="1" allowOverlap="1" wp14:anchorId="1B20E331" wp14:editId="57B88C51">
            <wp:simplePos x="0" y="0"/>
            <wp:positionH relativeFrom="margin">
              <wp:posOffset>268449</wp:posOffset>
            </wp:positionH>
            <wp:positionV relativeFrom="line">
              <wp:posOffset>260990</wp:posOffset>
            </wp:positionV>
            <wp:extent cx="2311769" cy="1733827"/>
            <wp:effectExtent l="0" t="0" r="0" b="0"/>
            <wp:wrapTopAndBottom distT="152400" distB="152400"/>
            <wp:docPr id="1073741831" name="officeArt object" descr="Video web">
              <a:hlinkClick xmlns:a="http://schemas.openxmlformats.org/drawingml/2006/main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Video web" descr="Video web">
                      <a:hlinkClick r:id="rId20"/>
                    </pic:cNvPr>
                    <pic:cNvPicPr>
                      <a:picLocks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1769" cy="1733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inguno"/>
          <w:rFonts w:ascii="Arial" w:eastAsia="Arial" w:hAnsi="Arial" w:cs="Arial"/>
          <w:noProof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3360" behindDoc="0" locked="0" layoutInCell="1" allowOverlap="1" wp14:anchorId="5DEBDE22" wp14:editId="3CB5AEF8">
            <wp:simplePos x="0" y="0"/>
            <wp:positionH relativeFrom="margin">
              <wp:posOffset>3210560</wp:posOffset>
            </wp:positionH>
            <wp:positionV relativeFrom="line">
              <wp:posOffset>380207</wp:posOffset>
            </wp:positionV>
            <wp:extent cx="2658476" cy="1495393"/>
            <wp:effectExtent l="0" t="0" r="0" b="0"/>
            <wp:wrapTopAndBottom distT="152400" distB="152400"/>
            <wp:docPr id="1073741832" name="officeArt object" descr="Video web">
              <a:hlinkClick xmlns:a="http://schemas.openxmlformats.org/drawingml/2006/main" r:id="rId2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Video web" descr="Video web">
                      <a:hlinkClick r:id="rId22"/>
                    </pic:cNvPr>
                    <pic:cNvPicPr>
                      <a:picLocks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8476" cy="1495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FFA03" w14:textId="77777777" w:rsidR="00012244" w:rsidRDefault="00012244">
      <w:pPr>
        <w:pStyle w:val="Predeterminado"/>
        <w:spacing w:before="0" w:line="624" w:lineRule="atLeast"/>
        <w:rPr>
          <w:rStyle w:val="Ninguno"/>
          <w:rFonts w:ascii="Arial" w:eastAsia="Arial" w:hAnsi="Arial" w:cs="Arial"/>
          <w:shd w:val="clear" w:color="auto" w:fill="F9F9F9"/>
        </w:rPr>
      </w:pPr>
    </w:p>
    <w:p w14:paraId="064701C9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1C3470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Minutas de todas las charlas y talleres con detalle de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todxs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expositorxs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fotos de los 8 Talleres y del Encuentro Final constitutivo de la Red de Mujeres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Migrantas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refugiadas  </w:t>
      </w:r>
      <w:hyperlink r:id="rId24" w:history="1">
        <w:r w:rsidRPr="00096A49">
          <w:rPr>
            <w:rStyle w:val="Hyperlink0"/>
            <w:rFonts w:ascii="Arial" w:hAnsi="Arial" w:cs="Arial Unicode MS"/>
            <w:lang w:val="es-ES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https://drive.google.com/file/d/1nkX2vLkJjUP5X-E2B7LO6JXxXrPNK0gb/view?usp=sharing</w:t>
        </w:r>
      </w:hyperlink>
    </w:p>
    <w:p w14:paraId="6E14A445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EEE760" w14:textId="77777777" w:rsidR="00012244" w:rsidRDefault="00C16341">
      <w:pPr>
        <w:spacing w:line="276" w:lineRule="auto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5.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Aportes del proyecto a </w:t>
      </w:r>
      <w:proofErr w:type="gramStart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 organizaciones participantes</w:t>
      </w:r>
      <w:proofErr w:type="gramEnd"/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02F0E89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4D949B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Uno de los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principales impactos es que todas las integrantes de AMUMRA y del equipo adquirimos nuevas experticias y conocimientos que nos enriquecen.  </w:t>
      </w:r>
    </w:p>
    <w:p w14:paraId="334ADB72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 proyecto nos dio visibilidad en la relaci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con los Ministerios y quedamos en contacto con funcionarios de alto rango y operativos para resolver problemas o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 capacidad de buscar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soluciones .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9D175C9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El proyecto n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os dio visibilidad en las comunidades migrantes en los barrios de la Ciudad y el GBA, donde habitualmente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trabajamos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pero no sab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amos si se apreciaba nuestra tarea.</w:t>
      </w:r>
    </w:p>
    <w:p w14:paraId="53A083E6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Conocimos nuevas compa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eras valiosas y con gran compromiso, algunas de las cuales se sumar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a nuestra organizaci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n, otras a la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Red  o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 las cuales seguiremos o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tros proyectos futuros.</w:t>
      </w:r>
    </w:p>
    <w:p w14:paraId="4FF0ED43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Pusimos en red y en valor lo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v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nculos que ten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amos antes radialmente con otras organizaciones, como por ejemplo con la Asociaci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Ciudadana por los Derechos Humanos.</w:t>
      </w:r>
    </w:p>
    <w:p w14:paraId="68CB13F4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Es una satisfacci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ver que logramos hacer ruido con nuestra agenda feminista migrante y lograr el reconocimiento.</w:t>
      </w:r>
    </w:p>
    <w:p w14:paraId="51C97811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100AC1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795B24" w14:textId="77777777" w:rsidR="00012244" w:rsidRDefault="00C16341">
      <w:pPr>
        <w:spacing w:line="276" w:lineRule="auto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Articulaciones</w:t>
      </w:r>
    </w:p>
    <w:p w14:paraId="45AA436D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E99426" w14:textId="77777777" w:rsidR="00012244" w:rsidRDefault="00C16341">
      <w:pPr>
        <w:pStyle w:val="Predeterminado"/>
        <w:spacing w:before="0"/>
        <w:jc w:val="both"/>
        <w:rPr>
          <w:rFonts w:ascii="Arial" w:eastAsia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lograron articulaciones y el involucramiento de </w:t>
      </w:r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 instituciones gubernamentales 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(Ministerios de Mujeres, G</w:t>
      </w:r>
      <w:r>
        <w:rPr>
          <w:rStyle w:val="Ninguno"/>
          <w:rFonts w:ascii="Arial" w:hAnsi="Arial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Start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neros</w:t>
      </w:r>
      <w:proofErr w:type="spellEnd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Diversidad, de Justicia y Derechos Humanos, del Interior , de Trabajo y Seguridad Social y de Seguridad y el INAES), </w:t>
      </w:r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 organismos interna</w:t>
      </w:r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cionales 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Onumujeres</w:t>
      </w:r>
      <w:proofErr w:type="spellEnd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OIM y OIT) y </w:t>
      </w:r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 de organizaciones no gubernamentales que trabajan con g</w:t>
      </w:r>
      <w:r>
        <w:rPr>
          <w:rStyle w:val="Ninguno"/>
          <w:rFonts w:ascii="Arial" w:hAnsi="Arial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Start"/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</w:t>
      </w:r>
      <w:proofErr w:type="spellEnd"/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migraci</w:t>
      </w:r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(Asociaci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Ciudadana por los Derechos Humanos, Multisectorial de las mujeres y diversidades, Parlamento de las Mujeres, ACIJ, Red de Mujeres para la Justicia, Asociaci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de Bolivianos de La Matanza, Grupo de Mujeres Paraguayas </w:t>
      </w:r>
      <w:proofErr w:type="spellStart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Ku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proofErr w:type="spellEnd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Atype</w:t>
      </w:r>
      <w:proofErr w:type="spellEnd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(Lugar de encuentro), </w:t>
      </w:r>
      <w:proofErr w:type="spellStart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Asociacion</w:t>
      </w:r>
      <w:proofErr w:type="spellEnd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Turma Da Bahiana y el Centro de Derechos Humanos y </w:t>
      </w:r>
      <w:proofErr w:type="spellStart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Ciudadania</w:t>
      </w:r>
      <w:proofErr w:type="spellEnd"/>
      <w:r>
        <w:rPr>
          <w:rStyle w:val="Ninguno"/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Migrantes de Ezpeleta Quilmes).</w:t>
      </w:r>
    </w:p>
    <w:p w14:paraId="2EE550B2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557CCE" w14:textId="77777777" w:rsidR="00012244" w:rsidRDefault="00C16341">
      <w:pPr>
        <w:spacing w:line="276" w:lineRule="auto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7. P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rincipales conclusiones, recomendaciones y aprendizajes. </w:t>
      </w:r>
    </w:p>
    <w:p w14:paraId="20A1B0E5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0C14A9" w14:textId="77777777" w:rsidR="00012244" w:rsidRDefault="00C16341">
      <w:pPr>
        <w:spacing w:line="276" w:lineRule="auto"/>
        <w:ind w:left="720" w:hanging="720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Logros: </w:t>
      </w:r>
    </w:p>
    <w:p w14:paraId="48817E92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Logramos casi todos los objetivos, resultados y metas que nos hab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amos propuesto.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Superamos nuestras expectativas en cantidad y calidad y las de las participantes en cuanto a la calidad de los contenidos, materiales y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expositorxs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AE18586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 virtualidad nos permiti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lograr un listado de </w:t>
      </w:r>
      <w:r>
        <w:rPr>
          <w:rStyle w:val="Ninguno"/>
          <w:rFonts w:ascii="Arial" w:hAnsi="Arial" w:cs="Arial Unicode MS"/>
          <w:color w:val="C0504D"/>
          <w:u w:color="C0504D"/>
          <w14:textOutline w14:w="12700" w14:cap="flat" w14:cmpd="sng" w14:algn="ctr">
            <w14:noFill/>
            <w14:prstDash w14:val="solid"/>
            <w14:miter w14:lim="400000"/>
          </w14:textOutline>
        </w:rPr>
        <w:t>?????</w:t>
      </w:r>
      <w:proofErr w:type="spellStart"/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expositorxs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alto nivel que hubiera sido inviab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 en caso de presencialidad.</w:t>
      </w:r>
    </w:p>
    <w:p w14:paraId="28CC4165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Generamos v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ncu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los 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s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lidos y en red con muchas compa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eras y organizaciones con las que ten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amos contactos eventuales, espor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dicos o radiales.</w:t>
      </w:r>
    </w:p>
    <w:p w14:paraId="3EF57FC1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AMUMRA consolid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 visibilidad y competencias en materia de gesti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proyectos y en tem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ticas de migraci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violencia de g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nero.</w:t>
      </w:r>
    </w:p>
    <w:p w14:paraId="6B32F490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DD3645" w14:textId="77777777" w:rsidR="00012244" w:rsidRDefault="00C16341">
      <w:pPr>
        <w:spacing w:line="276" w:lineRule="auto"/>
        <w:ind w:left="720" w:hanging="720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Dificultades:</w:t>
      </w:r>
    </w:p>
    <w:p w14:paraId="6D77B594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PANDEMIA: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pandemia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hizo que debi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os pasar los talleres presenciales a modalidad virtual.</w:t>
      </w:r>
    </w:p>
    <w:p w14:paraId="247DD7AB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INFLACION: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inflaci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nos complic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al estar congelado el aporte de un proyecto presentado hace un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 atr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debimos negociar hacer materiales gr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ficos y una web 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sencilla que lo que pretend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amos y a su vez debimos negociar con varios prestadores de servicios y/o pagar por fuera del proyecto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otro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materiales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AC779FD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SOBRECARGA DE TAREAS: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Las que hemos sido la columna vertebral del proyecto terminamos extenuadas y desbordadas, 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xime algunas sin tener honorarios. Tenemos q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ue atender 3 grupos de WhatsApp.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Hemos duplicado la cantidad de reuniones semanales de preparaci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evaluaci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cada taller de lo que originariamente ten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amos previsto para que todo salga perfecto.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Las compa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eras migran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 tienen muchas necesidades insatisfechas y tratamos de resolver y canalizar todo lo que nos plantean las 24h del d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los 7 d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 de la semana, pero es mucho. Tenemos la sensaci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que se est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haciendo un proyecto por 300.000 pe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sos que vale en cualquier financiamiento internacional 1 mill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pesos o 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s. Lo estamos haciendo sobre la base de la explotaci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de alunas de nosotras. Nos preguntamos: en un proyecto </w:t>
      </w:r>
      <w:proofErr w:type="spellStart"/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femnista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,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donde estamos hablando de que nuestro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trabajo invisible vale,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¿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puede ocurrir esto?.</w:t>
      </w:r>
    </w:p>
    <w:p w14:paraId="219FA199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073763" w14:textId="77777777" w:rsidR="00012244" w:rsidRDefault="00C16341">
      <w:pPr>
        <w:spacing w:line="276" w:lineRule="auto"/>
        <w:ind w:left="720" w:hanging="720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Aprendizajes:</w:t>
      </w:r>
    </w:p>
    <w:p w14:paraId="23E48B69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Cumplimos con la cantidad de horas de talleres (2 horas x 8 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3 horas del Encuentro final, es decir, 19 horas, 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34 horas de reuniones organizativas y preparatorias de cada taller.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TOTAL: 53 horas de zoom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). A lo que hay que sumar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las horas reuniones de trabajo para la elaboraci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de materiales, el manejo de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los  grupos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WhatsApp y las horas de trabajo para la preparaci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informes de avance y finales y toda su documentaci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respaldatoria.</w:t>
      </w:r>
    </w:p>
    <w:p w14:paraId="11C508B3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Creemos que lo ideal ser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combinar talleres te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ricos p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ara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todxs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participantes con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expertxs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alto nivel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line y talleres presenciales en los territorios para desarrollar los proyectos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concretos  y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situados. </w:t>
      </w:r>
    </w:p>
    <w:p w14:paraId="4EEB6E6D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F83CAA" w14:textId="77777777" w:rsidR="00012244" w:rsidRDefault="00C16341">
      <w:pPr>
        <w:spacing w:line="276" w:lineRule="auto"/>
        <w:ind w:left="720" w:hanging="720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Recomendaciones y Agradecimientos:</w:t>
      </w:r>
    </w:p>
    <w:p w14:paraId="263C2345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 Ministerio de las Mujeres, g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neros y diversidades agradecemos el apoyo y so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licitamos:</w:t>
      </w:r>
    </w:p>
    <w:p w14:paraId="6C21DBEA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Apoyarnos para continuar el proyecto en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los territorios con el empuje a los proyectos consensuados como prioritarios en cada nodo de la Red</w:t>
      </w:r>
    </w:p>
    <w:p w14:paraId="69FE95A5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-Ampliar el presupuesto para permitirnos solventar la producci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sistematizaci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de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 materiales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rentar un equipo para hacer el acompa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amiento t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cnico y llevar conta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bilidad y preparar  minutas e informes</w:t>
      </w:r>
    </w:p>
    <w:p w14:paraId="66BFBBAC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-Apoyarnos 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 replicar el proyecto y la experiencia en otras provincias.</w:t>
      </w:r>
    </w:p>
    <w:p w14:paraId="648FA26E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Agradecemos el acompa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amiento y la disposici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Iliana y de Nacha, siempre dispuestas y respondiendo nuestras inquietudes.</w:t>
      </w:r>
    </w:p>
    <w:p w14:paraId="755733D8" w14:textId="77777777" w:rsidR="00012244" w:rsidRPr="00096A49" w:rsidRDefault="00012244">
      <w:pPr>
        <w:spacing w:line="276" w:lineRule="auto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6CD62A" w14:textId="77777777" w:rsidR="00012244" w:rsidRDefault="00C16341">
      <w:pPr>
        <w:spacing w:line="276" w:lineRule="auto"/>
        <w:rPr>
          <w:rStyle w:val="Ninguno"/>
          <w:rFonts w:ascii="Arial" w:eastAsia="Arial" w:hAnsi="Arial" w:cs="Arial"/>
          <w:b/>
          <w:bCs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8.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Sustentabilidad.</w:t>
      </w:r>
    </w:p>
    <w:p w14:paraId="4360C3ED" w14:textId="77777777" w:rsidR="00012244" w:rsidRPr="00096A49" w:rsidRDefault="00012244">
      <w:pPr>
        <w:spacing w:line="276" w:lineRule="auto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493D8D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Hay gran compromiso en muchas de las participantes de continuar con la concreci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los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proyectos y prioridades consensuales, especialmente a trav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  la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propia organizaci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la incidencia sobre los gobiernos municipales, provinciales y nacional.</w:t>
      </w:r>
    </w:p>
    <w:p w14:paraId="7ECB3DFC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 crearon 3 grupos de WhatsApp (uno general, uno de Coordinaci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y otro para la Red) para intercambiar informaci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n,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mantenerse en contacto y dar continuidad a los proyectos. </w:t>
      </w:r>
    </w:p>
    <w:p w14:paraId="5615DED0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 incorporar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al grupo de Coordinaci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a las compa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eras referentes de cada nodo de la Red creada.</w:t>
      </w:r>
    </w:p>
    <w:p w14:paraId="2011AB8E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 asumi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 compromiso de realizar reuniones presenciales en cuando la pandemia lo permita y el clima lo favorezca para realizar acciones de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visibilizaci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colec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tivo y distribuir materiales en los territorios.</w:t>
      </w:r>
    </w:p>
    <w:p w14:paraId="60EF1FD4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AMUMRA y su el equipo inicial promotor tenemos voluntad y disposici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sostener en el tiempo la implementaci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este proyecto en aquellas ciudades donde sus pro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pias protagonistas se involucren y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ademas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ofrecemos al Ministerio replicar el proyecto en otros Municipios o en otras Ciudades del 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s, articulando con organizaciones de mujeres de otras provincias. Ser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de gran ayuda que el Ministerio nos 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volviera a acompa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 en esos proyectos o que arbitrara los medios para que los Municipios nos apoyaran con financiamiento para organizar y gestionar esos proyectos.</w:t>
      </w:r>
    </w:p>
    <w:p w14:paraId="50A4FF87" w14:textId="77777777" w:rsidR="00012244" w:rsidRPr="00096A49" w:rsidRDefault="00012244">
      <w:pPr>
        <w:spacing w:line="276" w:lineRule="auto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EBAD04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9. Materiales gr</w:t>
      </w: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 w:cs="Arial Unicode MS"/>
          <w:b/>
          <w:b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ficos</w:t>
      </w:r>
    </w:p>
    <w:p w14:paraId="40595D87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65CD2C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difusi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talleres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25" w:history="1">
        <w:r w:rsidRPr="00096A49">
          <w:rPr>
            <w:rStyle w:val="Hyperlink0"/>
            <w:rFonts w:ascii="Arial" w:hAnsi="Arial" w:cs="Arial Unicode MS"/>
            <w:lang w:val="es-ES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https://drive.google.com/file/d/1NvVUkSB8AKSBM5JqB4eP1VMpWrgd_dS5/view?usp=sharing</w:t>
        </w:r>
      </w:hyperlink>
    </w:p>
    <w:p w14:paraId="3F7CF59D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E75FB4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olleto institucional del proyecto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26" w:history="1">
        <w:r w:rsidRPr="00096A49">
          <w:rPr>
            <w:rStyle w:val="Hyperlink0"/>
            <w:rFonts w:ascii="Arial" w:hAnsi="Arial" w:cs="Arial Unicode MS"/>
            <w:lang w:val="es-ES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https://drive.google.com/file/d/1wv-yx93ilWR-4c_H0nUCXg1DDLvHU9of/view?usp=sharing</w:t>
        </w:r>
      </w:hyperlink>
    </w:p>
    <w:p w14:paraId="424F43CC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E8C6EB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olleto sobre violencia a mujeres migrantes 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27" w:history="1">
        <w:r w:rsidRPr="00096A49">
          <w:rPr>
            <w:rStyle w:val="Hyperlink0"/>
            <w:rFonts w:ascii="Arial" w:hAnsi="Arial" w:cs="Arial Unicode MS"/>
            <w:lang w:val="es-ES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https://drive.google.com/file/d/1jgQtU0CsHxbi1LgeaR71m8lK6LhbiaBB/view?usp=sharing</w:t>
        </w:r>
      </w:hyperlink>
    </w:p>
    <w:p w14:paraId="7E240F17" w14:textId="77777777" w:rsidR="00012244" w:rsidRDefault="00012244">
      <w:pPr>
        <w:spacing w:line="276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63F0F2" w14:textId="77777777" w:rsidR="00012244" w:rsidRDefault="00C16341">
      <w:pPr>
        <w:spacing w:line="276" w:lineRule="auto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9. Contact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 con la Red de Mujeres migrantes y refugiadas de Argentina:</w:t>
      </w:r>
    </w:p>
    <w:p w14:paraId="3D1F5D0A" w14:textId="77777777" w:rsidR="00012244" w:rsidRPr="00096A49" w:rsidRDefault="00C16341">
      <w:pPr>
        <w:spacing w:line="276" w:lineRule="auto"/>
        <w:jc w:val="both"/>
        <w:rPr>
          <w:rFonts w:ascii="Arial" w:eastAsia="Arial" w:hAnsi="Arial" w:cs="Arial"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Ver en la Web de AMUMRA </w:t>
      </w:r>
      <w:hyperlink r:id="rId28" w:history="1">
        <w:r>
          <w:rPr>
            <w:rStyle w:val="Hyperlink1"/>
            <w:rFonts w:ascii="Arial" w:hAnsi="Arial" w:cs="Arial Unicode MS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https://www.amumra.org.ar/</w:t>
        </w:r>
      </w:hyperlink>
    </w:p>
    <w:p w14:paraId="77411C66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EB781B" w14:textId="77777777" w:rsidR="00012244" w:rsidRPr="00096A49" w:rsidRDefault="00012244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6B71CF" w14:textId="77777777" w:rsidR="00012244" w:rsidRPr="00096A49" w:rsidRDefault="00012244">
      <w:pPr>
        <w:spacing w:line="276" w:lineRule="auto"/>
        <w:jc w:val="both"/>
        <w:rPr>
          <w:lang w:val="es-ES"/>
        </w:rPr>
      </w:pPr>
    </w:p>
    <w:sectPr w:rsidR="00012244" w:rsidRPr="00096A49">
      <w:headerReference w:type="default" r:id="rId29"/>
      <w:footerReference w:type="default" r:id="rId3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08D3" w14:textId="77777777" w:rsidR="00C16341" w:rsidRDefault="00C16341">
      <w:r>
        <w:separator/>
      </w:r>
    </w:p>
  </w:endnote>
  <w:endnote w:type="continuationSeparator" w:id="0">
    <w:p w14:paraId="5A00B26D" w14:textId="77777777" w:rsidR="00C16341" w:rsidRDefault="00C1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5FC5" w14:textId="77777777" w:rsidR="00012244" w:rsidRDefault="00012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0590" w14:textId="77777777" w:rsidR="00C16341" w:rsidRDefault="00C16341">
      <w:r>
        <w:separator/>
      </w:r>
    </w:p>
  </w:footnote>
  <w:footnote w:type="continuationSeparator" w:id="0">
    <w:p w14:paraId="723D3395" w14:textId="77777777" w:rsidR="00C16341" w:rsidRDefault="00C1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8D33" w14:textId="77777777" w:rsidR="00012244" w:rsidRDefault="000122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07D1"/>
    <w:multiLevelType w:val="hybridMultilevel"/>
    <w:tmpl w:val="156C22C0"/>
    <w:styleLink w:val="Estiloimportado3"/>
    <w:lvl w:ilvl="0" w:tplc="70B44D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086A8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788E00">
      <w:start w:val="1"/>
      <w:numFmt w:val="lowerRoman"/>
      <w:lvlText w:val="%3."/>
      <w:lvlJc w:val="left"/>
      <w:pPr>
        <w:ind w:left="2204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08FB2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E62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8E7A8">
      <w:start w:val="1"/>
      <w:numFmt w:val="lowerRoman"/>
      <w:lvlText w:val="%6."/>
      <w:lvlJc w:val="left"/>
      <w:pPr>
        <w:ind w:left="4364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01684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4DD22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C0FF4">
      <w:start w:val="1"/>
      <w:numFmt w:val="lowerRoman"/>
      <w:lvlText w:val="%9."/>
      <w:lvlJc w:val="left"/>
      <w:pPr>
        <w:ind w:left="6524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1D3462"/>
    <w:multiLevelType w:val="hybridMultilevel"/>
    <w:tmpl w:val="94168F18"/>
    <w:styleLink w:val="Estiloimportado1"/>
    <w:lvl w:ilvl="0" w:tplc="11B81B8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4397E">
      <w:start w:val="1"/>
      <w:numFmt w:val="lowerLetter"/>
      <w:lvlText w:val="%2."/>
      <w:lvlJc w:val="left"/>
      <w:pPr>
        <w:ind w:left="150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29A94">
      <w:start w:val="1"/>
      <w:numFmt w:val="lowerRoman"/>
      <w:lvlText w:val="%3."/>
      <w:lvlJc w:val="left"/>
      <w:pPr>
        <w:ind w:left="2237" w:hanging="9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DF6">
      <w:start w:val="1"/>
      <w:numFmt w:val="decimal"/>
      <w:lvlText w:val="%4."/>
      <w:lvlJc w:val="left"/>
      <w:pPr>
        <w:ind w:left="294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A2B58">
      <w:start w:val="1"/>
      <w:numFmt w:val="lowerLetter"/>
      <w:lvlText w:val="%5."/>
      <w:lvlJc w:val="left"/>
      <w:pPr>
        <w:ind w:left="366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CF4D4">
      <w:start w:val="1"/>
      <w:numFmt w:val="lowerRoman"/>
      <w:lvlText w:val="%6."/>
      <w:lvlJc w:val="left"/>
      <w:pPr>
        <w:ind w:left="4397" w:hanging="9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46208A">
      <w:start w:val="1"/>
      <w:numFmt w:val="decimal"/>
      <w:lvlText w:val="%7."/>
      <w:lvlJc w:val="left"/>
      <w:pPr>
        <w:ind w:left="510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016EC">
      <w:start w:val="1"/>
      <w:numFmt w:val="lowerLetter"/>
      <w:lvlText w:val="%8."/>
      <w:lvlJc w:val="left"/>
      <w:pPr>
        <w:ind w:left="582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0CC04">
      <w:start w:val="1"/>
      <w:numFmt w:val="lowerRoman"/>
      <w:lvlText w:val="%9."/>
      <w:lvlJc w:val="left"/>
      <w:pPr>
        <w:ind w:left="6557" w:hanging="9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485AF8"/>
    <w:multiLevelType w:val="hybridMultilevel"/>
    <w:tmpl w:val="156C22C0"/>
    <w:numStyleLink w:val="Estiloimportado3"/>
  </w:abstractNum>
  <w:abstractNum w:abstractNumId="3" w15:restartNumberingAfterBreak="0">
    <w:nsid w:val="2A652B9D"/>
    <w:multiLevelType w:val="hybridMultilevel"/>
    <w:tmpl w:val="9E6AF75C"/>
    <w:lvl w:ilvl="0" w:tplc="1E225240">
      <w:start w:val="1"/>
      <w:numFmt w:val="bullet"/>
      <w:lvlText w:val="-"/>
      <w:lvlJc w:val="left"/>
      <w:pPr>
        <w:ind w:left="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EF160">
      <w:start w:val="1"/>
      <w:numFmt w:val="bullet"/>
      <w:lvlText w:val="-"/>
      <w:lvlJc w:val="left"/>
      <w:pPr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6470E">
      <w:start w:val="1"/>
      <w:numFmt w:val="bullet"/>
      <w:lvlText w:val="-"/>
      <w:lvlJc w:val="left"/>
      <w:pPr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6975C">
      <w:start w:val="1"/>
      <w:numFmt w:val="bullet"/>
      <w:lvlText w:val="-"/>
      <w:lvlJc w:val="left"/>
      <w:pPr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C0075C">
      <w:start w:val="1"/>
      <w:numFmt w:val="bullet"/>
      <w:lvlText w:val="-"/>
      <w:lvlJc w:val="left"/>
      <w:pPr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AB3C0">
      <w:start w:val="1"/>
      <w:numFmt w:val="bullet"/>
      <w:lvlText w:val="-"/>
      <w:lvlJc w:val="left"/>
      <w:pPr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636D2">
      <w:start w:val="1"/>
      <w:numFmt w:val="bullet"/>
      <w:lvlText w:val="-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AB92C">
      <w:start w:val="1"/>
      <w:numFmt w:val="bullet"/>
      <w:lvlText w:val="-"/>
      <w:lvlJc w:val="left"/>
      <w:pPr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459FE">
      <w:start w:val="1"/>
      <w:numFmt w:val="bullet"/>
      <w:lvlText w:val="-"/>
      <w:lvlJc w:val="left"/>
      <w:pPr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084755"/>
    <w:multiLevelType w:val="hybridMultilevel"/>
    <w:tmpl w:val="9C0863DE"/>
    <w:styleLink w:val="Nmero"/>
    <w:lvl w:ilvl="0" w:tplc="AA2CD4E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6C7B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0154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AFBB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8ED5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23B3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42B0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66C6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14680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3C06858"/>
    <w:multiLevelType w:val="hybridMultilevel"/>
    <w:tmpl w:val="94168F18"/>
    <w:numStyleLink w:val="Estiloimportado1"/>
  </w:abstractNum>
  <w:abstractNum w:abstractNumId="6" w15:restartNumberingAfterBreak="0">
    <w:nsid w:val="7C075CB4"/>
    <w:multiLevelType w:val="hybridMultilevel"/>
    <w:tmpl w:val="9C0863DE"/>
    <w:numStyleLink w:val="Nmero"/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5"/>
    <w:lvlOverride w:ilvl="0">
      <w:startOverride w:val="2"/>
      <w:lvl w:ilvl="0" w:tplc="7F682C0C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06664BC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F84182">
        <w:start w:val="1"/>
        <w:numFmt w:val="lowerRoman"/>
        <w:lvlText w:val="%3."/>
        <w:lvlJc w:val="left"/>
        <w:pPr>
          <w:ind w:left="2204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405BC8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0CF68C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4A3A40">
        <w:start w:val="1"/>
        <w:numFmt w:val="lowerRoman"/>
        <w:lvlText w:val="%6."/>
        <w:lvlJc w:val="left"/>
        <w:pPr>
          <w:ind w:left="4364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40BE70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B015BA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E81CCE">
        <w:start w:val="1"/>
        <w:numFmt w:val="lowerRoman"/>
        <w:lvlText w:val="%9."/>
        <w:lvlJc w:val="left"/>
        <w:pPr>
          <w:ind w:left="6524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44"/>
    <w:rsid w:val="00012244"/>
    <w:rsid w:val="00096A49"/>
    <w:rsid w:val="00C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728B"/>
  <w15:docId w15:val="{2C31AC2C-1626-4298-9D00-493A0EE0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3">
    <w:name w:val="Estilo importado 3"/>
    <w:pPr>
      <w:numPr>
        <w:numId w:val="3"/>
      </w:numPr>
    </w:pPr>
  </w:style>
  <w:style w:type="character" w:customStyle="1" w:styleId="Hyperlink0">
    <w:name w:val="Hyperlink.0"/>
    <w:basedOn w:val="Ninguno"/>
    <w:rPr>
      <w:outline w:val="0"/>
      <w:color w:val="0000FF"/>
      <w:u w:val="single" w:color="0000FF"/>
      <w:lang w:val="en-US"/>
    </w:rPr>
  </w:style>
  <w:style w:type="numbering" w:customStyle="1" w:styleId="Nmero">
    <w:name w:val="Número"/>
    <w:pPr>
      <w:numPr>
        <w:numId w:val="7"/>
      </w:numPr>
    </w:p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Pr>
      <w:outline w:val="0"/>
      <w:color w:val="0000FF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cqQIujOB0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EwKWP-EjwB4" TargetMode="External"/><Relationship Id="rId26" Type="http://schemas.openxmlformats.org/officeDocument/2006/relationships/hyperlink" Target="https://drive.google.com/file/d/1wv-yx93ilWR-4c_H0nUCXg1DDLvHU9of/view?usp=shar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drive.google.com/file/d/1pCY7K9OXl0eLjQw1_uqSVF2741ISE6wa/view?usp=sharing" TargetMode="External"/><Relationship Id="rId12" Type="http://schemas.openxmlformats.org/officeDocument/2006/relationships/hyperlink" Target="https://www.youtube.com/watch?v=wJJOd8VqMs0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drive.google.com/file/d/1NvVUkSB8AKSBM5JqB4eP1VMpWrgd_dS5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46I8WVhtxg" TargetMode="External"/><Relationship Id="rId20" Type="http://schemas.openxmlformats.org/officeDocument/2006/relationships/hyperlink" Target="https://www.youtube.com/watch?v=YehCcLwCwKs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drive.google.com/file/d/1nkX2vLkJjUP5X-E2B7LO6JXxXrPNK0gb/view?usp=sharin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www.amumra.org.ar/" TargetMode="External"/><Relationship Id="rId10" Type="http://schemas.openxmlformats.org/officeDocument/2006/relationships/hyperlink" Target="https://www.youtube.com/watch?v=M5EVHQwgkfA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fgyXNpPMe2k" TargetMode="External"/><Relationship Id="rId22" Type="http://schemas.openxmlformats.org/officeDocument/2006/relationships/hyperlink" Target="https://www.youtube.com/watch?v=7xTOjgf94hg" TargetMode="External"/><Relationship Id="rId27" Type="http://schemas.openxmlformats.org/officeDocument/2006/relationships/hyperlink" Target="https://drive.google.com/file/d/1jgQtU0CsHxbi1LgeaR71m8lK6LhbiaBB/view?usp=sharin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2413</Words>
  <Characters>13759</Characters>
  <Application>Microsoft Office Word</Application>
  <DocSecurity>0</DocSecurity>
  <Lines>114</Lines>
  <Paragraphs>32</Paragraphs>
  <ScaleCrop>false</ScaleCrop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pereyra</dc:creator>
  <cp:lastModifiedBy>Edu pereyra</cp:lastModifiedBy>
  <cp:revision>2</cp:revision>
  <dcterms:created xsi:type="dcterms:W3CDTF">2022-01-18T16:07:00Z</dcterms:created>
  <dcterms:modified xsi:type="dcterms:W3CDTF">2022-01-18T16:07:00Z</dcterms:modified>
</cp:coreProperties>
</file>